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A32E" w14:textId="5FD1D6E0" w:rsidR="00C722DB" w:rsidRPr="005C4298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3GPP TSG-SA WG6 Meeting #</w:t>
      </w:r>
      <w:r>
        <w:rPr>
          <w:rFonts w:ascii="Arial" w:hAnsi="Arial" w:cs="Arial" w:hint="eastAsia"/>
          <w:b/>
          <w:lang w:val="en-US" w:eastAsia="zh-CN"/>
        </w:rPr>
        <w:t>67</w:t>
      </w:r>
      <w:r>
        <w:rPr>
          <w:rFonts w:ascii="Arial" w:hAnsi="Arial" w:cs="Arial"/>
          <w:b/>
        </w:rPr>
        <w:tab/>
      </w:r>
      <w:r w:rsidR="00BE0E13">
        <w:rPr>
          <w:rFonts w:ascii="Arial" w:eastAsiaTheme="minorEastAsia" w:hAnsi="Arial" w:cs="Arial" w:hint="eastAsia"/>
          <w:b/>
          <w:lang w:eastAsia="zh-CN"/>
        </w:rPr>
        <w:t>S6-</w:t>
      </w:r>
      <w:r w:rsidR="00BE0E13" w:rsidRPr="00BE0E13">
        <w:rPr>
          <w:rFonts w:ascii="Arial" w:hAnsi="Arial" w:cs="Arial"/>
          <w:b/>
        </w:rPr>
        <w:t>252</w:t>
      </w:r>
      <w:r w:rsidR="005C4298">
        <w:rPr>
          <w:rFonts w:ascii="Arial" w:eastAsiaTheme="minorEastAsia" w:hAnsi="Arial" w:cs="Arial" w:hint="eastAsia"/>
          <w:b/>
          <w:lang w:eastAsia="zh-CN"/>
        </w:rPr>
        <w:t>481</w:t>
      </w:r>
    </w:p>
    <w:p w14:paraId="254BE990" w14:textId="195FA611" w:rsidR="00C722DB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Fukuoka, Japan, 19</w:t>
      </w:r>
      <w:r w:rsidRPr="00BE0E13">
        <w:rPr>
          <w:rFonts w:ascii="Arial" w:hAnsi="Arial" w:cs="Arial" w:hint="eastAsia"/>
          <w:b/>
        </w:rPr>
        <w:t xml:space="preserve"> - </w:t>
      </w:r>
      <w:r>
        <w:rPr>
          <w:rFonts w:ascii="Arial" w:hAnsi="Arial" w:cs="Arial" w:hint="eastAsia"/>
          <w:b/>
        </w:rPr>
        <w:t>23 May 2025</w:t>
      </w:r>
      <w:r>
        <w:rPr>
          <w:rFonts w:ascii="Arial" w:hAnsi="Arial" w:cs="Arial"/>
          <w:b/>
        </w:rPr>
        <w:tab/>
      </w:r>
      <w:r w:rsidR="00BE0E13" w:rsidRPr="00BE0E13">
        <w:rPr>
          <w:rFonts w:ascii="Arial" w:hAnsi="Arial" w:cs="Arial"/>
          <w:b/>
        </w:rPr>
        <w:t xml:space="preserve">(revision of </w:t>
      </w:r>
      <w:r w:rsidR="005C4298">
        <w:rPr>
          <w:rFonts w:ascii="Arial" w:eastAsiaTheme="minorEastAsia" w:hAnsi="Arial" w:cs="Arial" w:hint="eastAsia"/>
          <w:b/>
          <w:lang w:eastAsia="zh-CN"/>
        </w:rPr>
        <w:t>S6-</w:t>
      </w:r>
      <w:r w:rsidR="005C4298" w:rsidRPr="00BE0E13">
        <w:rPr>
          <w:rFonts w:ascii="Arial" w:hAnsi="Arial" w:cs="Arial"/>
          <w:b/>
        </w:rPr>
        <w:t>252299</w:t>
      </w:r>
      <w:r w:rsidR="005C4298">
        <w:rPr>
          <w:rFonts w:ascii="宋体" w:eastAsia="宋体" w:hAnsi="宋体" w:cs="宋体" w:hint="eastAsia"/>
          <w:b/>
          <w:lang w:eastAsia="zh-CN"/>
        </w:rPr>
        <w:t xml:space="preserve">, </w:t>
      </w:r>
      <w:r w:rsidR="00BE0E13" w:rsidRPr="00BE0E13">
        <w:rPr>
          <w:rFonts w:ascii="Arial" w:hAnsi="Arial" w:cs="Arial" w:hint="eastAsia"/>
          <w:b/>
        </w:rPr>
        <w:t>S6-252115</w:t>
      </w:r>
      <w:r w:rsidR="00BE0E13" w:rsidRPr="00BE0E13">
        <w:rPr>
          <w:rFonts w:ascii="Arial" w:hAnsi="Arial" w:cs="Arial"/>
          <w:b/>
        </w:rPr>
        <w:t>)</w:t>
      </w:r>
    </w:p>
    <w:p w14:paraId="6C4C0896" w14:textId="77777777" w:rsidR="00C722DB" w:rsidRDefault="00C722DB">
      <w:pPr>
        <w:rPr>
          <w:rFonts w:ascii="Arial" w:hAnsi="Arial" w:cs="Arial"/>
          <w:b/>
          <w:bCs/>
        </w:rPr>
      </w:pPr>
    </w:p>
    <w:p w14:paraId="3BF24313" w14:textId="77777777" w:rsidR="00C722D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58040EFC" w14:textId="77777777" w:rsidR="00C722D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Title:</w:t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Sol for KI#3 support for QoS information setting and adjustment based on available bitrate</w:t>
      </w:r>
    </w:p>
    <w:p w14:paraId="2EBFC6A5" w14:textId="77777777" w:rsidR="00C722D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0E346D67" w14:textId="77777777" w:rsidR="00C722D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0C55CA82" w14:textId="77777777" w:rsidR="00C722DB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4698A5" w14:textId="77777777" w:rsidR="00C722D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795ACD5A" w14:textId="77777777" w:rsidR="00C722DB" w:rsidRDefault="00C722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B84E69D" w14:textId="77777777" w:rsidR="00C722DB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48FE4B0" w14:textId="77777777" w:rsidR="00C722DB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contribution </w:t>
      </w:r>
      <w:proofErr w:type="gramStart"/>
      <w:r>
        <w:rPr>
          <w:rFonts w:eastAsia="宋体" w:hint="eastAsia"/>
          <w:lang w:val="en-US" w:eastAsia="zh-CN"/>
        </w:rPr>
        <w:t>propose</w:t>
      </w:r>
      <w:proofErr w:type="gramEnd"/>
      <w:r>
        <w:rPr>
          <w:rFonts w:eastAsia="宋体" w:hint="eastAsia"/>
          <w:lang w:val="en-US" w:eastAsia="zh-CN"/>
        </w:rPr>
        <w:t xml:space="preserve"> to address the following open issues in KI#3, </w:t>
      </w:r>
    </w:p>
    <w:p w14:paraId="3F44EAA3" w14:textId="77777777" w:rsidR="00C722DB" w:rsidRDefault="00000000">
      <w:pPr>
        <w:pStyle w:val="B1"/>
        <w:rPr>
          <w:highlight w:val="yellow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 xml:space="preserve">Based on the 5GS information (e.g., </w:t>
      </w:r>
      <w:r>
        <w:t>congestion information, data rate information, round trip delay, available bitrate and data rate limitation</w:t>
      </w:r>
      <w:r>
        <w:rPr>
          <w:lang w:val="en-US"/>
        </w:rPr>
        <w:t>), whether and how</w:t>
      </w:r>
      <w:r>
        <w:t xml:space="preserve"> application enabler layer can be enhanced to support to traffic adaptation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 xml:space="preserve">e.g., enhanced </w:t>
      </w:r>
      <w:r>
        <w:rPr>
          <w:rFonts w:hint="eastAsia"/>
          <w:lang w:val="en-US"/>
        </w:rPr>
        <w:t>rate contro</w:t>
      </w:r>
      <w:r>
        <w:rPr>
          <w:rFonts w:eastAsia="宋体" w:hint="eastAsia"/>
          <w:lang w:val="en-US" w:eastAsia="zh-CN"/>
        </w:rPr>
        <w:t xml:space="preserve">l </w:t>
      </w:r>
      <w:r>
        <w:rPr>
          <w:rFonts w:hint="eastAsia"/>
          <w:lang w:val="en-US"/>
        </w:rPr>
        <w:t>based on exposed available data rate/ rate limiting information</w:t>
      </w:r>
      <w:r>
        <w:rPr>
          <w:lang w:val="en-US"/>
        </w:rPr>
        <w:t>)</w:t>
      </w:r>
      <w:r>
        <w:t>?</w:t>
      </w:r>
    </w:p>
    <w:p w14:paraId="51EA399E" w14:textId="77777777" w:rsidR="00C722D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B14A67" w14:textId="77777777" w:rsidR="00C722DB" w:rsidRDefault="00000000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Release 18 and Release 19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SA2 has defined that 5GS and XR/media services cooperate to provide </w:t>
      </w:r>
      <w:proofErr w:type="gramStart"/>
      <w:r>
        <w:rPr>
          <w:lang w:val="en-US" w:eastAsia="zh-CN"/>
        </w:rPr>
        <w:t>a better</w:t>
      </w:r>
      <w:proofErr w:type="gramEnd"/>
      <w:r>
        <w:rPr>
          <w:lang w:val="en-US" w:eastAsia="zh-CN"/>
        </w:rPr>
        <w:t xml:space="preserve"> user experience using External Network Exposure. </w:t>
      </w:r>
      <w:r>
        <w:t xml:space="preserve">The 5GS can expose available bitrate </w:t>
      </w:r>
      <w:r>
        <w:rPr>
          <w:lang w:eastAsia="zh-CN"/>
        </w:rPr>
        <w:t>described 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clause 5.37.4 of TS 23.501</w:t>
      </w:r>
      <w:r>
        <w:rPr>
          <w:rFonts w:hint="eastAsia"/>
          <w:lang w:val="en-US" w:eastAsia="zh-CN"/>
        </w:rPr>
        <w:t>[3]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available bitrate refers to the bitrate that NG-RAN </w:t>
      </w:r>
      <w:proofErr w:type="gramStart"/>
      <w:r>
        <w:t>is able to</w:t>
      </w:r>
      <w:proofErr w:type="gramEnd"/>
      <w:r>
        <w:t xml:space="preserve"> provide for a QoS Flow within a duration. The duration is based on RAN </w:t>
      </w:r>
      <w:proofErr w:type="gramStart"/>
      <w:r>
        <w:t>implementation</w:t>
      </w:r>
      <w:r>
        <w:rPr>
          <w:rFonts w:eastAsia="宋体" w:hint="eastAsia"/>
          <w:lang w:val="en-US" w:eastAsia="zh-CN"/>
        </w:rPr>
        <w:t>[</w:t>
      </w:r>
      <w:proofErr w:type="gramEnd"/>
      <w:r>
        <w:rPr>
          <w:rFonts w:eastAsia="宋体" w:hint="eastAsia"/>
          <w:lang w:val="en-US" w:eastAsia="zh-CN"/>
        </w:rPr>
        <w:t>3]</w:t>
      </w:r>
      <w:r>
        <w:t>.</w:t>
      </w:r>
      <w:r>
        <w:rPr>
          <w:rFonts w:eastAsia="宋体" w:hint="eastAsia"/>
          <w:lang w:val="en-US" w:eastAsia="zh-CN"/>
        </w:rPr>
        <w:t xml:space="preserve"> During this duration, NG-RAN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provide a better bitrate, so SEALDD transmission bitrate is suggested to keep align with NG-RAN. If the available bitrate is changed, SEALDD can adjust QoS to keep align with new value of NG-RAN.</w:t>
      </w:r>
    </w:p>
    <w:p w14:paraId="29800964" w14:textId="77777777" w:rsidR="00C722DB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2FF50F1B" w14:textId="77777777" w:rsidR="00C722DB" w:rsidRDefault="00000000">
      <w:r>
        <w:t>&lt;Conclusion part (optional)&gt;</w:t>
      </w:r>
    </w:p>
    <w:p w14:paraId="6751471D" w14:textId="77777777" w:rsidR="00C722DB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3422083D" w14:textId="77777777" w:rsidR="00C722DB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18A2EACC" w14:textId="77777777" w:rsidR="00C722DB" w:rsidRDefault="00C722DB">
      <w:pPr>
        <w:pBdr>
          <w:bottom w:val="single" w:sz="12" w:space="1" w:color="auto"/>
        </w:pBdr>
        <w:rPr>
          <w:lang w:val="en-US"/>
        </w:rPr>
      </w:pPr>
    </w:p>
    <w:p w14:paraId="3D165765" w14:textId="77777777" w:rsidR="00C722DB" w:rsidRDefault="00C722DB">
      <w:pPr>
        <w:rPr>
          <w:lang w:val="en-US"/>
        </w:rPr>
      </w:pPr>
    </w:p>
    <w:p w14:paraId="1D239BE1" w14:textId="77777777" w:rsidR="00C722D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1FC693" w14:textId="77777777" w:rsidR="00C722DB" w:rsidRDefault="00000000">
      <w:pPr>
        <w:pStyle w:val="1"/>
      </w:pPr>
      <w:bookmarkStart w:id="0" w:name="_Toc1981471531"/>
      <w:bookmarkStart w:id="1" w:name="_Toc27905"/>
      <w:bookmarkStart w:id="2" w:name="_Toc1154919366"/>
      <w:bookmarkStart w:id="3" w:name="_Toc546909707"/>
      <w:bookmarkStart w:id="4" w:name="_Toc129708869"/>
      <w:bookmarkStart w:id="5" w:name="_Toc1380984848"/>
      <w:bookmarkStart w:id="6" w:name="_Toc29942"/>
      <w:bookmarkStart w:id="7" w:name="_Toc146875951"/>
      <w:bookmarkStart w:id="8" w:name="_Toc1234295707"/>
      <w:bookmarkStart w:id="9" w:name="_Toc421553319"/>
      <w:bookmarkStart w:id="10" w:name="_Toc30794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</w:p>
    <w:p w14:paraId="3011EC51" w14:textId="77777777" w:rsidR="00C722DB" w:rsidRDefault="00000000">
      <w:r>
        <w:t>The following documents contain provisions which, through reference in this text, constitute provisions of the present document.</w:t>
      </w:r>
    </w:p>
    <w:p w14:paraId="3AA39D18" w14:textId="77777777" w:rsidR="00C722DB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CE6801" w14:textId="77777777" w:rsidR="00C722DB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5678B060" w14:textId="77777777" w:rsidR="00C722DB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132DAF" w14:textId="77777777" w:rsidR="00C722DB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4DCC9878" w14:textId="77777777" w:rsidR="00C722DB" w:rsidRDefault="00000000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3D022436" w14:textId="77777777" w:rsidR="00C722DB" w:rsidRDefault="00000000">
      <w:pPr>
        <w:pStyle w:val="EX"/>
      </w:pPr>
      <w:r>
        <w:lastRenderedPageBreak/>
        <w:t>[3]</w:t>
      </w:r>
      <w:r>
        <w:tab/>
        <w:t>3GPP TS 23.501: "System Architecture for the 5G System; Stage 2".</w:t>
      </w:r>
    </w:p>
    <w:p w14:paraId="163405AF" w14:textId="77777777" w:rsidR="00C722DB" w:rsidRDefault="00000000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64CACAC9" w14:textId="77777777" w:rsidR="00C722DB" w:rsidRDefault="00000000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52D27469" w14:textId="77777777" w:rsidR="00C722DB" w:rsidRDefault="00000000">
      <w:pPr>
        <w:pStyle w:val="EX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>S 23.433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t>"</w:t>
      </w:r>
      <w:r>
        <w:rPr>
          <w:rFonts w:hint="eastAsia"/>
          <w:lang w:val="en-US" w:eastAsia="zh-CN"/>
        </w:rPr>
        <w:t>Service Enabler Architecture Layer for Verticals (SEAL);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Data Delivery enabler for vertical applications</w:t>
      </w:r>
      <w:r>
        <w:t>"</w:t>
      </w:r>
      <w:r>
        <w:rPr>
          <w:rFonts w:hint="eastAsia"/>
          <w:lang w:val="en-US" w:eastAsia="zh-CN"/>
        </w:rPr>
        <w:t>.</w:t>
      </w:r>
    </w:p>
    <w:p w14:paraId="6EC8AF7E" w14:textId="77777777" w:rsidR="00C722DB" w:rsidRDefault="00000000">
      <w:pPr>
        <w:pStyle w:val="EX"/>
        <w:rPr>
          <w:ins w:id="11" w:author="cmcc-3" w:date="2025-05-07T20:05:00Z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r>
        <w:t>3GPP TR</w:t>
      </w:r>
      <w:r>
        <w:rPr>
          <w:rFonts w:eastAsia="宋体" w:hint="eastAsia"/>
          <w:lang w:val="en-US" w:eastAsia="zh-CN"/>
        </w:rPr>
        <w:t xml:space="preserve"> 26.926</w:t>
      </w:r>
      <w:r>
        <w:t>: "</w:t>
      </w:r>
      <w:r>
        <w:rPr>
          <w:rFonts w:hint="eastAsia"/>
        </w:rPr>
        <w:t>Traffic Models and Quality Evaluation Methods for Media and XR Services in 5G Systems</w:t>
      </w:r>
      <w:r>
        <w:t>".</w:t>
      </w:r>
    </w:p>
    <w:p w14:paraId="24015C54" w14:textId="77777777" w:rsidR="00C722DB" w:rsidRDefault="00000000">
      <w:pPr>
        <w:pStyle w:val="EX"/>
        <w:rPr>
          <w:ins w:id="12" w:author="cmcc-3" w:date="2025-05-08T11:38:00Z"/>
        </w:rPr>
      </w:pPr>
      <w:ins w:id="13" w:author="cmcc-3" w:date="2025-05-08T11:38:00Z">
        <w:r>
          <w:rPr>
            <w:rFonts w:eastAsia="宋体" w:hint="eastAsia"/>
            <w:lang w:val="en-US" w:eastAsia="zh-CN"/>
          </w:rPr>
          <w:t>[</w:t>
        </w:r>
      </w:ins>
      <w:ins w:id="14" w:author="cmcc-3" w:date="2025-05-08T22:40:00Z">
        <w:r>
          <w:rPr>
            <w:rFonts w:eastAsia="宋体" w:hint="eastAsia"/>
            <w:lang w:val="en-US" w:eastAsia="zh-CN"/>
          </w:rPr>
          <w:t>x</w:t>
        </w:r>
      </w:ins>
      <w:ins w:id="15" w:author="cmcc-3" w:date="2025-05-08T11:38:00Z">
        <w:r>
          <w:rPr>
            <w:rFonts w:eastAsia="宋体" w:hint="eastAsia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ab/>
        </w:r>
        <w:r>
          <w:t>3GPP TS 23.</w:t>
        </w:r>
        <w:r>
          <w:rPr>
            <w:rFonts w:eastAsia="宋体" w:hint="eastAsia"/>
            <w:lang w:val="en-US" w:eastAsia="zh-CN"/>
          </w:rPr>
          <w:t>433</w:t>
        </w:r>
        <w:r>
          <w:t>: "</w:t>
        </w:r>
      </w:ins>
      <w:ins w:id="16" w:author="cmcc-3" w:date="2025-05-08T11:39:00Z">
        <w:r>
          <w:rPr>
            <w:lang w:val="en-IN"/>
            <w:rPrChange w:id="17" w:author="cmcc-3" w:date="2025-05-08T11:39:00Z">
              <w:rPr/>
            </w:rPrChange>
          </w:rPr>
          <w:t>Data Delivery enabler for vertical applications</w:t>
        </w:r>
      </w:ins>
      <w:ins w:id="18" w:author="cmcc-3" w:date="2025-05-08T11:38:00Z">
        <w:r>
          <w:t>".</w:t>
        </w:r>
      </w:ins>
    </w:p>
    <w:p w14:paraId="633FB730" w14:textId="77777777" w:rsidR="00C722DB" w:rsidRDefault="00C722DB">
      <w:pPr>
        <w:pStyle w:val="EX"/>
        <w:rPr>
          <w:rFonts w:eastAsia="宋体"/>
          <w:lang w:val="en-US" w:eastAsia="zh-CN"/>
        </w:rPr>
      </w:pPr>
    </w:p>
    <w:p w14:paraId="1E63A0E1" w14:textId="77777777" w:rsidR="00C722D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F1F958D" w14:textId="77777777" w:rsidR="00C722DB" w:rsidRDefault="00000000">
      <w:pPr>
        <w:pStyle w:val="1"/>
      </w:pPr>
      <w:r>
        <w:rPr>
          <w:rFonts w:eastAsia="宋体" w:hint="eastAsia"/>
          <w:lang w:val="en-US" w:eastAsia="zh-CN"/>
        </w:rPr>
        <w:t>5</w:t>
      </w:r>
      <w:r>
        <w:tab/>
        <w:t>Solutions</w:t>
      </w:r>
      <w:bookmarkEnd w:id="5"/>
      <w:bookmarkEnd w:id="6"/>
      <w:bookmarkEnd w:id="7"/>
      <w:bookmarkEnd w:id="8"/>
      <w:bookmarkEnd w:id="9"/>
    </w:p>
    <w:p w14:paraId="29B93CCF" w14:textId="77777777" w:rsidR="00C722DB" w:rsidRDefault="00000000">
      <w:pPr>
        <w:pStyle w:val="2"/>
      </w:pPr>
      <w:bookmarkStart w:id="19" w:name="_Toc7897"/>
      <w:bookmarkStart w:id="20" w:name="_Toc2024256421"/>
      <w:bookmarkStart w:id="21" w:name="_Toc113001039"/>
      <w:bookmarkStart w:id="22" w:name="_Toc2032696649"/>
      <w:bookmarkStart w:id="23" w:name="_Toc146875952"/>
      <w:bookmarkStart w:id="24" w:name="_Toc464463365"/>
      <w:bookmarkStart w:id="25" w:name="_Toc478400630"/>
      <w:bookmarkStart w:id="26" w:name="_Toc475064959"/>
      <w:bookmarkStart w:id="27" w:name="_Toc78314759"/>
      <w:bookmarkStart w:id="28" w:name="_Toc7485785"/>
      <w:r>
        <w:rPr>
          <w:rFonts w:eastAsia="宋体" w:hint="eastAsia"/>
          <w:lang w:val="en-US" w:eastAsia="zh-CN"/>
        </w:rPr>
        <w:t>5</w:t>
      </w:r>
      <w:r>
        <w:t>.1</w:t>
      </w:r>
      <w:r>
        <w:tab/>
        <w:t>Mapping of solutions to key issues</w:t>
      </w:r>
      <w:bookmarkEnd w:id="19"/>
      <w:bookmarkEnd w:id="20"/>
      <w:bookmarkEnd w:id="21"/>
      <w:bookmarkEnd w:id="22"/>
      <w:bookmarkEnd w:id="23"/>
    </w:p>
    <w:p w14:paraId="425E8AF8" w14:textId="77777777" w:rsidR="00C722DB" w:rsidRDefault="00000000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5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22DB" w14:paraId="1F8A9A1E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00627A8" w14:textId="77777777" w:rsidR="00C722DB" w:rsidRDefault="00C722D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72C3085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4E4C04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7C6E5EF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46FC94F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C722DB" w14:paraId="2172FDF9" w14:textId="77777777">
        <w:trPr>
          <w:jc w:val="center"/>
        </w:trPr>
        <w:tc>
          <w:tcPr>
            <w:tcW w:w="918" w:type="dxa"/>
            <w:shd w:val="clear" w:color="auto" w:fill="auto"/>
          </w:tcPr>
          <w:p w14:paraId="23473024" w14:textId="77777777" w:rsidR="00C722DB" w:rsidRDefault="00000000">
            <w:pPr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Sol #</w:t>
            </w:r>
            <w:ins w:id="29" w:author="cmcc-3" w:date="2025-05-07T19:56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D0E943D" w14:textId="77777777" w:rsidR="00C722DB" w:rsidRDefault="00C722D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59ED16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E92176" w14:textId="77777777" w:rsidR="00C722DB" w:rsidRDefault="00000000">
            <w:pPr>
              <w:jc w:val="center"/>
              <w:rPr>
                <w:rFonts w:ascii="Arial" w:eastAsia="MS Mincho" w:hAnsi="Arial" w:cs="Arial"/>
              </w:rPr>
            </w:pPr>
            <w:ins w:id="30" w:author="cmcc-3" w:date="2025-05-08T22:4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59B575BF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22DB" w14:paraId="1D8EFF81" w14:textId="77777777">
        <w:trPr>
          <w:jc w:val="center"/>
        </w:trPr>
        <w:tc>
          <w:tcPr>
            <w:tcW w:w="918" w:type="dxa"/>
            <w:shd w:val="clear" w:color="auto" w:fill="auto"/>
          </w:tcPr>
          <w:p w14:paraId="53860E46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DE84F2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9F18DE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89FE80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F54619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11ECCA36" w14:textId="77777777" w:rsidR="00C722DB" w:rsidRDefault="00C722DB">
      <w:pPr>
        <w:rPr>
          <w:lang w:val="en-US" w:eastAsia="zh-CN"/>
        </w:rPr>
      </w:pPr>
      <w:bookmarkStart w:id="31" w:name="_Toc27944"/>
      <w:bookmarkStart w:id="32" w:name="_Toc1366106834"/>
      <w:bookmarkStart w:id="33" w:name="_Toc704775173"/>
      <w:bookmarkStart w:id="34" w:name="_Toc146875953"/>
      <w:bookmarkStart w:id="35" w:name="_Toc655241612"/>
    </w:p>
    <w:p w14:paraId="441644FF" w14:textId="77777777" w:rsidR="00C722DB" w:rsidRDefault="0000000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5.x</w:t>
      </w:r>
      <w:r>
        <w:rPr>
          <w:rFonts w:hint="eastAsia"/>
          <w:lang w:val="en-US" w:eastAsia="zh-CN"/>
        </w:rPr>
        <w:tab/>
        <w:t>Solution #x:</w:t>
      </w:r>
      <w:ins w:id="36" w:author="cmcc-3" w:date="2025-05-07T19:56:00Z">
        <w:r>
          <w:rPr>
            <w:rFonts w:eastAsia="宋体" w:cs="Arial" w:hint="eastAsia"/>
            <w:b/>
            <w:bCs/>
            <w:lang w:val="en-US" w:eastAsia="zh-CN"/>
          </w:rPr>
          <w:t xml:space="preserve"> </w:t>
        </w:r>
      </w:ins>
      <w:ins w:id="37" w:author="cmcc-3" w:date="2025-05-12T09:54:00Z">
        <w:r>
          <w:rPr>
            <w:rFonts w:hint="eastAsia"/>
            <w:lang w:val="en-US" w:eastAsia="zh-CN"/>
          </w:rPr>
          <w:t>QoS information setting and adjustment based on available bitrate</w:t>
        </w:r>
      </w:ins>
      <w:del w:id="38" w:author="cmcc-3" w:date="2025-05-07T19:56:00Z">
        <w:r>
          <w:rPr>
            <w:rFonts w:hint="eastAsia"/>
            <w:lang w:val="en-US" w:eastAsia="zh-CN"/>
          </w:rPr>
          <w:delText xml:space="preserve"> </w:delText>
        </w:r>
        <w:bookmarkEnd w:id="24"/>
        <w:r>
          <w:rPr>
            <w:rFonts w:hint="eastAsia"/>
            <w:lang w:val="en-US" w:eastAsia="zh-CN"/>
          </w:rPr>
          <w:delText>&lt;title&gt;</w:delText>
        </w:r>
      </w:del>
      <w:bookmarkEnd w:id="25"/>
      <w:bookmarkEnd w:id="26"/>
      <w:bookmarkEnd w:id="27"/>
      <w:bookmarkEnd w:id="28"/>
      <w:bookmarkEnd w:id="31"/>
      <w:bookmarkEnd w:id="32"/>
      <w:bookmarkEnd w:id="33"/>
      <w:bookmarkEnd w:id="34"/>
      <w:bookmarkEnd w:id="35"/>
    </w:p>
    <w:p w14:paraId="2561BA23" w14:textId="77777777" w:rsidR="00C722DB" w:rsidRDefault="00000000">
      <w:pPr>
        <w:pStyle w:val="3"/>
      </w:pPr>
      <w:bookmarkStart w:id="39" w:name="_Toc15400"/>
      <w:bookmarkStart w:id="40" w:name="_Toc13425"/>
      <w:bookmarkStart w:id="41" w:name="_Toc26650"/>
      <w:bookmarkStart w:id="42" w:name="_Toc20503"/>
      <w:bookmarkStart w:id="43" w:name="_Toc22917"/>
      <w:bookmarkStart w:id="44" w:name="_Toc30984"/>
      <w:bookmarkStart w:id="45" w:name="_Toc146875955"/>
      <w:bookmarkStart w:id="46" w:name="_Toc464463366"/>
      <w:bookmarkStart w:id="47" w:name="_Toc478400631"/>
      <w:bookmarkStart w:id="48" w:name="_Toc146875954"/>
      <w:bookmarkStart w:id="49" w:name="_Toc78314760"/>
      <w:bookmarkStart w:id="50" w:name="_Toc475064960"/>
      <w:bookmarkStart w:id="51" w:name="_Toc7485786"/>
      <w:bookmarkEnd w:id="10"/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12E9FD7" w14:textId="77777777" w:rsidR="00C722DB" w:rsidRDefault="00000000">
      <w:pPr>
        <w:rPr>
          <w:ins w:id="52" w:author="cmcc-3" w:date="2025-05-08T15:18:00Z"/>
          <w:lang w:val="en-US" w:eastAsia="zh-CN"/>
        </w:rPr>
      </w:pPr>
      <w:ins w:id="53" w:author="cmcc-3" w:date="2025-05-07T20:02:00Z">
        <w:r>
          <w:rPr>
            <w:lang w:eastAsia="zh-CN"/>
          </w:rPr>
          <w:t xml:space="preserve">This solution is based on </w:t>
        </w:r>
      </w:ins>
      <w:ins w:id="54" w:author="cmcc-3" w:date="2025-05-08T11:38:00Z">
        <w:r>
          <w:rPr>
            <w:lang w:eastAsia="zh-CN"/>
          </w:rPr>
          <w:t>architecture of SEALDD as described in 3GPP TS 23.433 [</w:t>
        </w:r>
      </w:ins>
      <w:ins w:id="55" w:author="cmcc-3" w:date="2025-05-09T20:52:00Z">
        <w:r>
          <w:rPr>
            <w:rFonts w:hint="eastAsia"/>
            <w:lang w:val="en-US" w:eastAsia="zh-CN"/>
          </w:rPr>
          <w:t>x</w:t>
        </w:r>
      </w:ins>
      <w:ins w:id="56" w:author="cmcc-3" w:date="2025-05-08T11:38:00Z">
        <w:r>
          <w:rPr>
            <w:lang w:eastAsia="zh-CN"/>
          </w:rPr>
          <w:t>]</w:t>
        </w:r>
      </w:ins>
      <w:ins w:id="57" w:author="cmcc-3" w:date="2025-05-08T15:18:00Z">
        <w:r>
          <w:rPr>
            <w:rFonts w:hint="eastAsia"/>
            <w:lang w:val="en-US" w:eastAsia="zh-CN"/>
          </w:rPr>
          <w:t>.</w:t>
        </w:r>
      </w:ins>
    </w:p>
    <w:p w14:paraId="64B6CDC0" w14:textId="77777777" w:rsidR="00C722DB" w:rsidRDefault="00000000">
      <w:pPr>
        <w:pStyle w:val="3"/>
        <w:rPr>
          <w:rFonts w:eastAsia="宋体"/>
          <w:lang w:val="en-US" w:eastAsia="zh-CN"/>
        </w:rPr>
      </w:pPr>
      <w:bookmarkStart w:id="58" w:name="_Toc8438"/>
      <w:bookmarkStart w:id="59" w:name="_Toc28597"/>
      <w:bookmarkStart w:id="60" w:name="_Toc1823"/>
      <w:bookmarkStart w:id="61" w:name="_Toc22943"/>
      <w:bookmarkStart w:id="62" w:name="_Toc29086"/>
      <w:bookmarkStart w:id="63" w:name="_Toc14903"/>
      <w:r>
        <w:rPr>
          <w:rFonts w:eastAsia="宋体" w:hint="eastAsia"/>
          <w:lang w:val="en-US" w:eastAsia="zh-CN"/>
        </w:rPr>
        <w:t>5.x.2</w:t>
      </w:r>
      <w:r>
        <w:rPr>
          <w:rFonts w:eastAsia="宋体" w:hint="eastAsia"/>
          <w:lang w:val="en-US" w:eastAsia="zh-CN"/>
        </w:rPr>
        <w:tab/>
      </w:r>
      <w:bookmarkEnd w:id="46"/>
      <w:r>
        <w:rPr>
          <w:rFonts w:eastAsia="宋体" w:hint="eastAsia"/>
          <w:lang w:val="en-US" w:eastAsia="zh-CN"/>
        </w:rPr>
        <w:t>Solution description</w:t>
      </w:r>
      <w:bookmarkEnd w:id="47"/>
      <w:bookmarkEnd w:id="48"/>
      <w:bookmarkEnd w:id="49"/>
      <w:bookmarkEnd w:id="50"/>
      <w:bookmarkEnd w:id="51"/>
      <w:bookmarkEnd w:id="58"/>
      <w:bookmarkEnd w:id="59"/>
      <w:bookmarkEnd w:id="60"/>
      <w:bookmarkEnd w:id="61"/>
      <w:bookmarkEnd w:id="62"/>
      <w:bookmarkEnd w:id="63"/>
    </w:p>
    <w:p w14:paraId="54002600" w14:textId="77777777" w:rsidR="00C722DB" w:rsidRDefault="00000000">
      <w:pPr>
        <w:rPr>
          <w:ins w:id="64" w:author="cmcc-3" w:date="2025-05-09T21:31:00Z"/>
          <w:rFonts w:eastAsia="宋体"/>
          <w:lang w:val="en-US" w:eastAsia="zh-CN"/>
        </w:rPr>
      </w:pPr>
      <w:bookmarkStart w:id="65" w:name="_Toc187437109"/>
      <w:bookmarkStart w:id="66" w:name="_Toc532993748"/>
      <w:bookmarkStart w:id="67" w:name="_Toc19733"/>
      <w:bookmarkStart w:id="68" w:name="_Toc146875957"/>
      <w:bookmarkStart w:id="69" w:name="_Toc14263"/>
      <w:bookmarkStart w:id="70" w:name="_Toc5043"/>
      <w:bookmarkStart w:id="71" w:name="_Toc78314761"/>
      <w:bookmarkStart w:id="72" w:name="_Toc30385"/>
      <w:bookmarkStart w:id="73" w:name="_Toc13813"/>
      <w:bookmarkStart w:id="74" w:name="_Toc6574"/>
      <w:ins w:id="75" w:author="cmcc-3" w:date="2025-05-08T15:15:00Z">
        <w:r>
          <w:rPr>
            <w:lang w:eastAsia="zh-CN"/>
          </w:rPr>
          <w:t>This solution addresses</w:t>
        </w:r>
      </w:ins>
      <w:ins w:id="76" w:author="cmcc-3" w:date="2025-05-08T22:41:00Z">
        <w:r>
          <w:rPr>
            <w:rFonts w:hint="eastAsia"/>
            <w:lang w:val="en-US" w:eastAsia="zh-CN"/>
          </w:rPr>
          <w:t xml:space="preserve"> on</w:t>
        </w:r>
        <w:r>
          <w:t xml:space="preserve"> application enabler layer enhance</w:t>
        </w:r>
        <w:proofErr w:type="spellStart"/>
        <w:r>
          <w:rPr>
            <w:rFonts w:eastAsia="宋体" w:hint="eastAsia"/>
            <w:lang w:val="en-US" w:eastAsia="zh-CN"/>
          </w:rPr>
          <w:t>ment</w:t>
        </w:r>
        <w:proofErr w:type="spellEnd"/>
        <w:r>
          <w:t xml:space="preserve"> to support </w:t>
        </w:r>
      </w:ins>
      <w:ins w:id="77" w:author="cmcc-3" w:date="2025-05-09T21:32:00Z">
        <w:r>
          <w:rPr>
            <w:rFonts w:eastAsia="宋体" w:hint="eastAsia"/>
            <w:lang w:val="en-US" w:eastAsia="zh-CN"/>
          </w:rPr>
          <w:t xml:space="preserve">for QoS information setting and adjustment </w:t>
        </w:r>
      </w:ins>
      <w:ins w:id="78" w:author="cmcc-3" w:date="2025-05-09T21:33:00Z">
        <w:r>
          <w:rPr>
            <w:rFonts w:eastAsia="宋体" w:hint="eastAsia"/>
            <w:lang w:val="en-US" w:eastAsia="zh-CN"/>
          </w:rPr>
          <w:t>based on</w:t>
        </w:r>
      </w:ins>
      <w:ins w:id="79" w:author="cmcc-3" w:date="2025-05-09T21:32:00Z">
        <w:r>
          <w:rPr>
            <w:rFonts w:eastAsia="宋体" w:hint="eastAsia"/>
            <w:lang w:val="en-US" w:eastAsia="zh-CN"/>
          </w:rPr>
          <w:t xml:space="preserve"> </w:t>
        </w:r>
      </w:ins>
      <w:ins w:id="80" w:author="cmcc-3" w:date="2025-05-09T21:31:00Z">
        <w:r>
          <w:t>available bitrate</w:t>
        </w:r>
        <w:r>
          <w:rPr>
            <w:rFonts w:eastAsia="宋体" w:hint="eastAsia"/>
            <w:lang w:val="en-US" w:eastAsia="zh-CN"/>
          </w:rPr>
          <w:t xml:space="preserve"> exposed</w:t>
        </w:r>
      </w:ins>
      <w:ins w:id="81" w:author="cmcc-3" w:date="2025-05-08T22:42:00Z">
        <w:r>
          <w:rPr>
            <w:rFonts w:eastAsia="宋体" w:hint="eastAsia"/>
            <w:lang w:val="en-US" w:eastAsia="zh-CN"/>
          </w:rPr>
          <w:t xml:space="preserve"> </w:t>
        </w:r>
      </w:ins>
      <w:ins w:id="82" w:author="cmcc-3" w:date="2025-05-09T21:32:00Z">
        <w:r>
          <w:rPr>
            <w:rFonts w:eastAsia="宋体" w:hint="eastAsia"/>
            <w:lang w:val="en-US" w:eastAsia="zh-CN"/>
          </w:rPr>
          <w:t>from PCF.</w:t>
        </w:r>
      </w:ins>
    </w:p>
    <w:p w14:paraId="24BEB361" w14:textId="77777777" w:rsidR="00C722DB" w:rsidRDefault="00000000">
      <w:pPr>
        <w:rPr>
          <w:ins w:id="83" w:author="cmcc-3" w:date="2025-05-09T21:39:00Z"/>
          <w:rFonts w:eastAsia="宋体"/>
          <w:lang w:val="en-US" w:eastAsia="zh-CN"/>
        </w:rPr>
      </w:pPr>
      <w:ins w:id="84" w:author="cmcc-3" w:date="2025-05-09T21:31:00Z"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>Release 18 and Release 19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SA2 has defined that 5GS and XR/media services cooperate to provide </w:t>
        </w:r>
        <w:proofErr w:type="gramStart"/>
        <w:r>
          <w:rPr>
            <w:lang w:val="en-US" w:eastAsia="zh-CN"/>
          </w:rPr>
          <w:t>a better</w:t>
        </w:r>
        <w:proofErr w:type="gramEnd"/>
        <w:r>
          <w:rPr>
            <w:lang w:val="en-US" w:eastAsia="zh-CN"/>
          </w:rPr>
          <w:t xml:space="preserve"> user experience using External Network Exposure. </w:t>
        </w:r>
        <w:r>
          <w:t xml:space="preserve">The 5GS can expose available bitrate </w:t>
        </w:r>
        <w:r>
          <w:rPr>
            <w:lang w:eastAsia="zh-CN"/>
          </w:rPr>
          <w:t>described in</w:t>
        </w:r>
      </w:ins>
      <w:ins w:id="85" w:author="cmcc-3" w:date="2025-05-09T21:35:00Z">
        <w:r>
          <w:rPr>
            <w:rFonts w:hint="eastAsia"/>
            <w:lang w:val="en-US" w:eastAsia="zh-CN"/>
          </w:rPr>
          <w:t xml:space="preserve"> </w:t>
        </w:r>
      </w:ins>
      <w:ins w:id="86" w:author="cmcc-3" w:date="2025-05-09T21:31:00Z">
        <w:r>
          <w:rPr>
            <w:lang w:eastAsia="zh-CN"/>
          </w:rPr>
          <w:t>clause 5.37.4 of TS 23.501</w:t>
        </w:r>
      </w:ins>
      <w:ins w:id="87" w:author="cmcc-3" w:date="2025-05-09T21:39:00Z">
        <w:r>
          <w:rPr>
            <w:rFonts w:hint="eastAsia"/>
            <w:lang w:val="en-US" w:eastAsia="zh-CN"/>
          </w:rPr>
          <w:t>[3]</w:t>
        </w:r>
      </w:ins>
      <w:ins w:id="88" w:author="cmcc-3" w:date="2025-05-09T21:31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89" w:author="cmcc-3" w:date="2025-05-09T21:39:00Z">
        <w:r>
          <w:t xml:space="preserve">The available bitrate refers to the bitrate that NG-RAN </w:t>
        </w:r>
        <w:proofErr w:type="gramStart"/>
        <w:r>
          <w:t>is able to</w:t>
        </w:r>
        <w:proofErr w:type="gramEnd"/>
        <w:r>
          <w:t xml:space="preserve"> provide for a QoS Flow within a duration. The duration is based on RAN </w:t>
        </w:r>
        <w:proofErr w:type="gramStart"/>
        <w:r>
          <w:t>implementation</w:t>
        </w:r>
        <w:r>
          <w:rPr>
            <w:rFonts w:eastAsia="宋体" w:hint="eastAsia"/>
            <w:lang w:val="en-US" w:eastAsia="zh-CN"/>
          </w:rPr>
          <w:t>[</w:t>
        </w:r>
        <w:proofErr w:type="gramEnd"/>
        <w:r>
          <w:rPr>
            <w:rFonts w:eastAsia="宋体" w:hint="eastAsia"/>
            <w:lang w:val="en-US" w:eastAsia="zh-CN"/>
          </w:rPr>
          <w:t>3]</w:t>
        </w:r>
        <w:r>
          <w:t>.</w:t>
        </w:r>
        <w:r>
          <w:rPr>
            <w:rFonts w:eastAsia="宋体" w:hint="eastAsia"/>
            <w:lang w:val="en-US" w:eastAsia="zh-CN"/>
          </w:rPr>
          <w:t xml:space="preserve"> During this duration, </w:t>
        </w:r>
      </w:ins>
      <w:ins w:id="90" w:author="cmcc-3" w:date="2025-05-09T21:40:00Z">
        <w:r>
          <w:rPr>
            <w:rFonts w:eastAsia="宋体" w:hint="eastAsia"/>
            <w:lang w:val="en-US" w:eastAsia="zh-CN"/>
          </w:rPr>
          <w:t xml:space="preserve">NG-RAN </w:t>
        </w:r>
        <w:proofErr w:type="spellStart"/>
        <w:r>
          <w:rPr>
            <w:rFonts w:eastAsia="宋体" w:hint="eastAsia"/>
            <w:lang w:val="en-US" w:eastAsia="zh-CN"/>
          </w:rPr>
          <w:t>can not</w:t>
        </w:r>
        <w:proofErr w:type="spellEnd"/>
        <w:r>
          <w:rPr>
            <w:rFonts w:eastAsia="宋体" w:hint="eastAsia"/>
            <w:lang w:val="en-US" w:eastAsia="zh-CN"/>
          </w:rPr>
          <w:t xml:space="preserve"> pro</w:t>
        </w:r>
      </w:ins>
      <w:ins w:id="91" w:author="cmcc-3" w:date="2025-05-09T21:41:00Z">
        <w:r>
          <w:rPr>
            <w:rFonts w:eastAsia="宋体" w:hint="eastAsia"/>
            <w:lang w:val="en-US" w:eastAsia="zh-CN"/>
          </w:rPr>
          <w:t xml:space="preserve">vide a better bitrate, so </w:t>
        </w:r>
      </w:ins>
      <w:ins w:id="92" w:author="cmcc-3" w:date="2025-05-09T21:40:00Z">
        <w:r>
          <w:rPr>
            <w:rFonts w:eastAsia="宋体" w:hint="eastAsia"/>
            <w:lang w:val="en-US" w:eastAsia="zh-CN"/>
          </w:rPr>
          <w:t>SEALDD transmission</w:t>
        </w:r>
      </w:ins>
      <w:ins w:id="93" w:author="cmcc-3" w:date="2025-05-09T21:41:00Z">
        <w:r>
          <w:rPr>
            <w:rFonts w:eastAsia="宋体" w:hint="eastAsia"/>
            <w:lang w:val="en-US" w:eastAsia="zh-CN"/>
          </w:rPr>
          <w:t xml:space="preserve"> bitrate is suggested to keep align with NG-RAN. If the</w:t>
        </w:r>
      </w:ins>
      <w:ins w:id="94" w:author="cmcc-3" w:date="2025-05-09T21:42:00Z">
        <w:r>
          <w:rPr>
            <w:rFonts w:eastAsia="宋体" w:hint="eastAsia"/>
            <w:lang w:val="en-US" w:eastAsia="zh-CN"/>
          </w:rPr>
          <w:t xml:space="preserve"> available bitrate is changed, SEALDD can adjust QoS to keep align with new value of NG-RAN.</w:t>
        </w:r>
      </w:ins>
    </w:p>
    <w:p w14:paraId="42F460DC" w14:textId="77777777" w:rsidR="00C722DB" w:rsidRDefault="00000000">
      <w:pPr>
        <w:pStyle w:val="5"/>
        <w:rPr>
          <w:ins w:id="95" w:author="cmcc-3" w:date="2025-05-08T10:06:00Z"/>
        </w:rPr>
      </w:pPr>
      <w:ins w:id="96" w:author="cmcc-3" w:date="2025-05-08T10:06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.2.1</w:t>
        </w:r>
        <w:r>
          <w:tab/>
        </w:r>
      </w:ins>
      <w:ins w:id="97" w:author="cmcc-3" w:date="2025-05-08T11:40:00Z">
        <w:r>
          <w:rPr>
            <w:rFonts w:eastAsia="宋体" w:hint="eastAsia"/>
            <w:lang w:val="en-US" w:eastAsia="zh-CN"/>
          </w:rPr>
          <w:t xml:space="preserve">Impact to existing </w:t>
        </w:r>
      </w:ins>
      <w:ins w:id="98" w:author="cmcc-3" w:date="2025-05-08T22:39:00Z">
        <w:r>
          <w:rPr>
            <w:rFonts w:eastAsia="宋体" w:hint="eastAsia"/>
            <w:lang w:val="en-US" w:eastAsia="zh-CN"/>
          </w:rPr>
          <w:t>SEALDD</w:t>
        </w:r>
      </w:ins>
      <w:ins w:id="99" w:author="cmcc-3" w:date="2025-05-08T11:40:00Z">
        <w:r>
          <w:rPr>
            <w:rFonts w:eastAsia="宋体" w:hint="eastAsia"/>
            <w:lang w:val="en-US" w:eastAsia="zh-CN"/>
          </w:rPr>
          <w:t xml:space="preserve"> procedures</w:t>
        </w:r>
      </w:ins>
      <w:bookmarkEnd w:id="65"/>
    </w:p>
    <w:p w14:paraId="3434C2D8" w14:textId="77777777" w:rsidR="00C722DB" w:rsidRDefault="00000000">
      <w:pPr>
        <w:rPr>
          <w:ins w:id="100" w:author="cmcc-3" w:date="2025-05-08T11:41:00Z"/>
        </w:rPr>
      </w:pPr>
      <w:ins w:id="101" w:author="cmcc-3" w:date="2025-05-08T11:40:00Z">
        <w:r>
          <w:rPr>
            <w:lang w:val="en-US"/>
          </w:rPr>
          <w:t xml:space="preserve">The </w:t>
        </w:r>
      </w:ins>
      <w:ins w:id="102" w:author="cmcc-3" w:date="2025-05-08T22:40:00Z">
        <w:r>
          <w:rPr>
            <w:rFonts w:eastAsia="宋体" w:hint="eastAsia"/>
            <w:lang w:val="en-US" w:eastAsia="zh-CN"/>
          </w:rPr>
          <w:t>SEALDD</w:t>
        </w:r>
      </w:ins>
      <w:ins w:id="103" w:author="cmcc-3" w:date="2025-05-08T11:40:00Z">
        <w:r>
          <w:rPr>
            <w:lang w:val="en-US"/>
          </w:rPr>
          <w:t xml:space="preserve"> procedures and information flows in </w:t>
        </w:r>
        <w:r>
          <w:t>3GPP TS 23.</w:t>
        </w:r>
      </w:ins>
      <w:ins w:id="104" w:author="cmcc-3" w:date="2025-05-08T22:40:00Z">
        <w:r>
          <w:rPr>
            <w:rFonts w:eastAsia="宋体" w:hint="eastAsia"/>
            <w:lang w:val="en-US" w:eastAsia="zh-CN"/>
          </w:rPr>
          <w:t>433</w:t>
        </w:r>
      </w:ins>
      <w:ins w:id="105" w:author="cmcc-3" w:date="2025-05-08T11:40:00Z">
        <w:r>
          <w:t> [</w:t>
        </w:r>
      </w:ins>
      <w:ins w:id="106" w:author="cmcc-3" w:date="2025-05-08T11:41:00Z">
        <w:r>
          <w:rPr>
            <w:rFonts w:eastAsia="宋体" w:hint="eastAsia"/>
            <w:lang w:val="en-US" w:eastAsia="zh-CN"/>
          </w:rPr>
          <w:t>x</w:t>
        </w:r>
      </w:ins>
      <w:ins w:id="107" w:author="cmcc-3" w:date="2025-05-08T11:40:00Z">
        <w:r>
          <w:t xml:space="preserve">] </w:t>
        </w:r>
        <w:r>
          <w:rPr>
            <w:lang w:val="en-US"/>
          </w:rPr>
          <w:t>can be enhanced (</w:t>
        </w:r>
        <w:r>
          <w:t xml:space="preserve">highlighted in </w:t>
        </w:r>
        <w:r>
          <w:rPr>
            <w:b/>
            <w:i/>
          </w:rPr>
          <w:t>bold italics</w:t>
        </w:r>
        <w:r>
          <w:t>) as follows.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22DB" w14:paraId="25DD85CB" w14:textId="77777777">
        <w:trPr>
          <w:ins w:id="108" w:author="cmcc-3" w:date="2025-05-08T11:41:00Z"/>
        </w:trPr>
        <w:tc>
          <w:tcPr>
            <w:tcW w:w="9857" w:type="dxa"/>
            <w:shd w:val="clear" w:color="auto" w:fill="auto"/>
          </w:tcPr>
          <w:p w14:paraId="6723BA06" w14:textId="2D6BEE6D" w:rsidR="00C722DB" w:rsidRDefault="00000000">
            <w:pPr>
              <w:pStyle w:val="5"/>
              <w:rPr>
                <w:ins w:id="109" w:author="cmcc-3" w:date="2025-05-09T20:52:00Z"/>
              </w:rPr>
            </w:pPr>
            <w:bookmarkStart w:id="110" w:name="_Toc187766238"/>
            <w:ins w:id="111" w:author="cmcc-3" w:date="2025-05-09T20:52:00Z">
              <w:r>
                <w:lastRenderedPageBreak/>
                <w:t>9.12.2.1.2</w:t>
              </w:r>
              <w:r>
                <w:tab/>
                <w:t xml:space="preserve">SEALDD enabled </w:t>
              </w:r>
            </w:ins>
            <w:ins w:id="112" w:author="cmcc-r1" w:date="2025-05-22T10:20:00Z" w16du:dateUtc="2025-05-22T01:20:00Z">
              <w:r w:rsidR="005C4298" w:rsidRPr="005C4298">
                <w:t>multi-modal</w:t>
              </w:r>
            </w:ins>
            <w:ins w:id="113" w:author="cmcc-3" w:date="2025-05-09T20:52:00Z">
              <w:r>
                <w:t xml:space="preserve"> data transmission establishment</w:t>
              </w:r>
              <w:bookmarkEnd w:id="110"/>
            </w:ins>
          </w:p>
          <w:p w14:paraId="60A4650C" w14:textId="6F3A78A9" w:rsidR="00C722DB" w:rsidRDefault="00000000">
            <w:pPr>
              <w:rPr>
                <w:ins w:id="114" w:author="cmcc-3" w:date="2025-05-09T20:52:00Z"/>
              </w:rPr>
            </w:pPr>
            <w:ins w:id="115" w:author="cmcc-3" w:date="2025-05-09T20:52:00Z">
              <w:r>
                <w:rPr>
                  <w:rFonts w:hint="eastAsia"/>
                </w:rPr>
                <w:t>F</w:t>
              </w:r>
              <w:r>
                <w:t>igure 9.12.</w:t>
              </w:r>
              <w:r>
                <w:rPr>
                  <w:rFonts w:hint="eastAsia"/>
                  <w:lang w:eastAsia="zh-CN"/>
                </w:rPr>
                <w:t>2.1.</w:t>
              </w:r>
              <w:r>
                <w:t xml:space="preserve">2-1 illustrate the procedure for establishing XR data transmission connection, and the SEALDD </w:t>
              </w:r>
              <w:r>
                <w:rPr>
                  <w:rFonts w:hint="eastAsia"/>
                  <w:lang w:eastAsia="zh-CN"/>
                </w:rPr>
                <w:t xml:space="preserve">facilitates the </w:t>
              </w:r>
            </w:ins>
            <w:ins w:id="116" w:author="cmcc-r1" w:date="2025-05-22T10:20:00Z" w16du:dateUtc="2025-05-22T01:20:00Z">
              <w:r w:rsidR="005C4298" w:rsidRPr="005C4298">
                <w:rPr>
                  <w:lang w:eastAsia="zh-CN"/>
                </w:rPr>
                <w:t>multi-modal</w:t>
              </w:r>
            </w:ins>
            <w:ins w:id="117" w:author="cmcc-3" w:date="2025-05-09T20:52:00Z">
              <w:r>
                <w:rPr>
                  <w:rFonts w:hint="eastAsia"/>
                  <w:lang w:eastAsia="zh-CN"/>
                </w:rPr>
                <w:t xml:space="preserve"> application to transmit its data between the VAL client and VAL server</w:t>
              </w:r>
              <w:r>
                <w:rPr>
                  <w:lang w:val="en-US" w:eastAsia="zh-CN"/>
                </w:rPr>
                <w:t xml:space="preserve"> with RTP </w:t>
              </w:r>
              <w:proofErr w:type="spellStart"/>
              <w:r>
                <w:rPr>
                  <w:lang w:val="en-US" w:eastAsia="zh-CN"/>
                </w:rPr>
                <w:t>packetilization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  <w:r>
                <w:rPr>
                  <w:lang w:val="en-US" w:eastAsia="zh-CN"/>
                </w:rPr>
                <w:t>PDU set inclusion</w:t>
              </w:r>
              <w:r>
                <w:t>.</w:t>
              </w:r>
            </w:ins>
          </w:p>
          <w:p w14:paraId="1DC57AA4" w14:textId="77777777" w:rsidR="00C722DB" w:rsidRDefault="00000000">
            <w:pPr>
              <w:rPr>
                <w:ins w:id="118" w:author="cmcc-3" w:date="2025-05-09T20:52:00Z"/>
              </w:rPr>
            </w:pPr>
            <w:ins w:id="119" w:author="cmcc-3" w:date="2025-05-09T20:52:00Z">
              <w:r>
                <w:rPr>
                  <w:rFonts w:hint="eastAsia"/>
                </w:rPr>
                <w:t>P</w:t>
              </w:r>
              <w:r>
                <w:t>re-condition:</w:t>
              </w:r>
            </w:ins>
          </w:p>
          <w:p w14:paraId="3BFEB407" w14:textId="77777777" w:rsidR="00C722DB" w:rsidRDefault="00000000">
            <w:pPr>
              <w:pStyle w:val="B1"/>
            </w:pPr>
            <w:ins w:id="120" w:author="cmcc-3" w:date="2025-05-09T20:52:00Z">
              <w:r>
                <w:rPr>
                  <w:rFonts w:hint="eastAsia"/>
                </w:rPr>
                <w:t>-</w:t>
              </w:r>
              <w:r>
                <w:tab/>
                <w:t>The VAL server can discover and select the SEALDD server by CAPIF functions.</w:t>
              </w:r>
            </w:ins>
          </w:p>
          <w:bookmarkStart w:id="121" w:name="_MON_1804959761"/>
          <w:bookmarkEnd w:id="121"/>
          <w:p w14:paraId="354D5134" w14:textId="68A50159" w:rsidR="00C722DB" w:rsidRDefault="005C4298">
            <w:pPr>
              <w:pStyle w:val="TH"/>
              <w:rPr>
                <w:ins w:id="122" w:author="cmcc-3" w:date="2025-05-09T20:52:00Z"/>
              </w:rPr>
            </w:pPr>
            <w:ins w:id="123" w:author="cmcc-r1" w:date="2025-05-22T10:21:00Z" w16du:dateUtc="2025-05-22T01:21:00Z">
              <w:r w:rsidRPr="00E72B19">
                <w:object w:dxaOrig="7748" w:dyaOrig="5673" w14:anchorId="1B43A59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5" type="#_x0000_t75" style="width:387.35pt;height:284pt" o:ole="">
                    <v:imagedata r:id="rId6" o:title=""/>
                  </v:shape>
                  <o:OLEObject Type="Embed" ProgID="Word.Document.12" ShapeID="_x0000_i1035" DrawAspect="Content" ObjectID="_1809415328" r:id="rId7">
                    <o:FieldCodes>\s</o:FieldCodes>
                  </o:OLEObject>
                </w:object>
              </w:r>
            </w:ins>
          </w:p>
          <w:p w14:paraId="7230F781" w14:textId="6514FBF1" w:rsidR="00C722DB" w:rsidRDefault="00000000">
            <w:pPr>
              <w:pStyle w:val="TF"/>
              <w:rPr>
                <w:ins w:id="124" w:author="cmcc-3" w:date="2025-05-09T20:52:00Z"/>
              </w:rPr>
            </w:pPr>
            <w:ins w:id="125" w:author="cmcc-3" w:date="2025-05-09T20:52:00Z">
              <w:r>
                <w:t>Figure 9.12</w:t>
              </w:r>
              <w:r>
                <w:rPr>
                  <w:rFonts w:hint="eastAsia"/>
                  <w:lang w:eastAsia="zh-CN"/>
                </w:rPr>
                <w:t>.2.1.</w:t>
              </w:r>
              <w:r>
                <w:t xml:space="preserve">2-1: SEALDD enabled </w:t>
              </w:r>
            </w:ins>
            <w:ins w:id="126" w:author="cmcc-r1" w:date="2025-05-22T10:22:00Z" w16du:dateUtc="2025-05-22T01:22:00Z">
              <w:r w:rsidR="005C4298">
                <w:t>m</w:t>
              </w:r>
              <w:r w:rsidR="005C4298" w:rsidRPr="00DA19C3">
                <w:t>ulti-modal</w:t>
              </w:r>
            </w:ins>
            <w:ins w:id="127" w:author="cmcc-3" w:date="2025-05-09T20:52:00Z">
              <w:r>
                <w:t xml:space="preserve"> data transmission connection establishment procedure</w:t>
              </w:r>
            </w:ins>
          </w:p>
          <w:p w14:paraId="5B93F1DE" w14:textId="7521FCE6" w:rsidR="00C722DB" w:rsidRDefault="00000000">
            <w:pPr>
              <w:pStyle w:val="B1"/>
              <w:rPr>
                <w:ins w:id="128" w:author="cmcc-3" w:date="2025-05-09T20:52:00Z"/>
              </w:rPr>
            </w:pPr>
            <w:ins w:id="129" w:author="cmcc-3" w:date="2025-05-09T20:52:00Z">
              <w:r>
                <w:t>1.</w:t>
              </w:r>
              <w:r>
                <w:tab/>
                <w:t xml:space="preserve">The VAL server decides to use SEALDD service for </w:t>
              </w:r>
            </w:ins>
            <w:ins w:id="130" w:author="cmcc-r1" w:date="2025-05-22T10:22:00Z" w16du:dateUtc="2025-05-22T01:22:00Z">
              <w:r w:rsidR="005C4298" w:rsidRPr="005C4298">
                <w:t>multi-modal</w:t>
              </w:r>
            </w:ins>
            <w:ins w:id="131" w:author="cmcc-3" w:date="2025-05-09T20:52:00Z">
              <w:r>
                <w:t xml:space="preserve"> traffic transfer and allocates address/port as SEALDD-S Data transmission connection information for receiving the data packets from SEALDD server. The VAL server sends </w:t>
              </w:r>
              <w:proofErr w:type="spellStart"/>
              <w:r>
                <w:t>Sdd_</w:t>
              </w:r>
            </w:ins>
            <w:ins w:id="132" w:author="cmcc-r1" w:date="2025-05-22T10:22:00Z" w16du:dateUtc="2025-05-22T01:22:00Z">
              <w:r w:rsidR="005C4298" w:rsidRPr="005C4298">
                <w:t>multi-modal</w:t>
              </w:r>
            </w:ins>
            <w:ins w:id="133" w:author="cmcc-3" w:date="2025-05-09T20:52:00Z">
              <w:r>
                <w:t>Transmission</w:t>
              </w:r>
              <w:proofErr w:type="spellEnd"/>
              <w:r>
                <w:t xml:space="preserve"> request to the SEALDD server discovered by CAPIF. The service request includes UE ID/address, VAL server ID, VAL service ID, SEALDD-S Data transmission connection information of the VAL server side, and optionally, the protocol description, the QoS information for the application traffic, e.g. QoS requirements.</w:t>
              </w:r>
            </w:ins>
          </w:p>
          <w:p w14:paraId="55B2C1F7" w14:textId="0B55756D" w:rsidR="00C722DB" w:rsidRDefault="00000000">
            <w:pPr>
              <w:pStyle w:val="B1"/>
              <w:rPr>
                <w:ins w:id="134" w:author="cmcc-3" w:date="2025-05-09T20:52:00Z"/>
                <w:rFonts w:eastAsia="宋体"/>
                <w:b/>
                <w:bCs/>
                <w:i/>
                <w:iCs/>
                <w:lang w:val="en-US" w:eastAsia="zh-CN"/>
              </w:rPr>
            </w:pPr>
            <w:ins w:id="135" w:author="cmcc-3" w:date="2025-05-09T20:52:00Z">
              <w:r>
                <w:t>2.</w:t>
              </w:r>
              <w:r>
                <w:tab/>
                <w:t>Same as step 2 of clause 9.2.2.2. For application multi-modal service, the SEALDD server derives PDU Set related assistance information based on received VAL service ID and/or VAL server ID, and protocol description for interacting with NEF/PCF.</w:t>
              </w:r>
            </w:ins>
            <w:ins w:id="136" w:author="cmcc-3" w:date="2025-05-09T21:02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137" w:author="cmcc-3" w:date="2025-05-09T20:57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SEALDD </w:t>
              </w:r>
            </w:ins>
            <w:ins w:id="138" w:author="cmcc-r1" w:date="2025-05-22T10:18:00Z" w16du:dateUtc="2025-05-22T01:18:00Z">
              <w:r w:rsidR="005C429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subscribes</w:t>
              </w:r>
              <w:r w:rsidR="005C4298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 xml:space="preserve"> </w:t>
              </w:r>
            </w:ins>
            <w:ins w:id="139" w:author="cmcc" w:date="2025-05-20T23:25:00Z" w16du:dateUtc="2025-05-20T14:25:00Z">
              <w:r w:rsidR="001332D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>to 5GC for</w:t>
              </w:r>
            </w:ins>
            <w:ins w:id="140" w:author="cmcc" w:date="2025-05-20T23:21:00Z" w16du:dateUtc="2025-05-20T14:21:00Z">
              <w:r w:rsidR="003226A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 xml:space="preserve"> QoS monitoring</w:t>
              </w:r>
            </w:ins>
            <w:ins w:id="141" w:author="cmcc" w:date="2025-05-20T23:25:00Z" w16du:dateUtc="2025-05-20T14:25:00Z">
              <w:r w:rsidR="001332D9" w:rsidRPr="001332D9">
                <w:rPr>
                  <w:b/>
                  <w:bCs/>
                  <w:i/>
                  <w:iCs/>
                </w:rPr>
                <w:t xml:space="preserve"> as defined in clause 5.2.6.9 in 3GPP TS 23.502 [</w:t>
              </w:r>
            </w:ins>
            <w:ins w:id="142" w:author="cmcc" w:date="2025-05-20T23:26:00Z" w16du:dateUtc="2025-05-20T14:26:00Z">
              <w:r w:rsidR="001332D9" w:rsidRPr="001332D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>4</w:t>
              </w:r>
            </w:ins>
            <w:ins w:id="143" w:author="cmcc" w:date="2025-05-20T23:25:00Z" w16du:dateUtc="2025-05-20T14:25:00Z">
              <w:r w:rsidR="001332D9" w:rsidRPr="001332D9">
                <w:rPr>
                  <w:b/>
                  <w:bCs/>
                  <w:i/>
                  <w:iCs/>
                </w:rPr>
                <w:t>]</w:t>
              </w:r>
            </w:ins>
            <w:ins w:id="144" w:author="cmcc-3" w:date="2025-05-09T21:01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. </w:t>
              </w:r>
            </w:ins>
            <w:ins w:id="145" w:author="cmcc-3" w:date="2025-05-09T21:04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If </w:t>
              </w:r>
            </w:ins>
            <w:ins w:id="146" w:author="cmcc-3" w:date="2025-05-09T21:06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UL </w:t>
              </w:r>
            </w:ins>
            <w:ins w:id="147" w:author="cmcc-3" w:date="2025-05-09T21:04:00Z">
              <w:r>
                <w:rPr>
                  <w:b/>
                  <w:bCs/>
                  <w:i/>
                  <w:iCs/>
                </w:rPr>
                <w:t>and/or DL available bitrate</w:t>
              </w:r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is provided in the</w:t>
              </w:r>
            </w:ins>
            <w:ins w:id="148" w:author="cmcc-3" w:date="2025-05-09T21:05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QoS</w:t>
              </w:r>
            </w:ins>
            <w:ins w:id="149" w:author="cmcc-3" w:date="2025-05-09T21:04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moni</w:t>
              </w:r>
            </w:ins>
            <w:ins w:id="150" w:author="cmcc-3" w:date="2025-05-09T21:05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toring report</w:t>
              </w:r>
            </w:ins>
            <w:ins w:id="151" w:author="cmcc" w:date="2025-05-20T23:38:00Z" w16du:dateUtc="2025-05-20T14:38:00Z">
              <w:r w:rsidR="006317C5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, SEALDD server will </w:t>
              </w:r>
            </w:ins>
            <w:ins w:id="152" w:author="cmcc" w:date="2025-05-20T23:39:00Z" w16du:dateUtc="2025-05-20T14:39:00Z">
              <w:r w:rsidR="006317C5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adjust transmission bitrate to align with available bitrate.</w:t>
              </w:r>
            </w:ins>
          </w:p>
          <w:p w14:paraId="45C80549" w14:textId="77777777" w:rsidR="00C722DB" w:rsidRDefault="00000000">
            <w:pPr>
              <w:pStyle w:val="B1"/>
              <w:rPr>
                <w:ins w:id="153" w:author="cmcc-3" w:date="2025-05-09T20:52:00Z"/>
              </w:rPr>
            </w:pPr>
            <w:ins w:id="154" w:author="cmcc-3" w:date="2025-05-09T20:52:00Z">
              <w:r>
                <w:t>3-5.</w:t>
              </w:r>
              <w:r>
                <w:tab/>
                <w:t>Same as step 3-5 of clause 9.2.2.2.</w:t>
              </w:r>
            </w:ins>
          </w:p>
          <w:p w14:paraId="257F9238" w14:textId="19570E57" w:rsidR="00C722DB" w:rsidRDefault="00000000">
            <w:pPr>
              <w:pStyle w:val="B1"/>
              <w:rPr>
                <w:ins w:id="155" w:author="cmcc-3" w:date="2025-05-09T20:52:00Z"/>
              </w:rPr>
            </w:pPr>
            <w:ins w:id="156" w:author="cmcc-3" w:date="2025-05-09T20:52:00Z">
              <w:r>
                <w:t>6.</w:t>
              </w:r>
              <w:r>
                <w:tab/>
                <w:t xml:space="preserve">The SEALDD client establishes </w:t>
              </w:r>
            </w:ins>
            <w:ins w:id="157" w:author="cmcc-r1" w:date="2025-05-22T10:24:00Z" w16du:dateUtc="2025-05-22T01:24:00Z">
              <w:r w:rsidR="005C4298" w:rsidRPr="005C4298">
                <w:t>multi-modal</w:t>
              </w:r>
            </w:ins>
            <w:ins w:id="158" w:author="cmcc-3" w:date="2025-05-09T20:52:00Z">
              <w:r>
                <w:t xml:space="preserve"> transmission connection with the SEALDD server. The request includes the SEALDD client ID, VAL user/UE ID, VAL server ID, VAL service ID, SEALDD-UU flow IDs, and traffic descriptors for the multiple flows from the SEALDD client side. The SEALDD server</w:t>
              </w:r>
              <w:r>
                <w:rPr>
                  <w:lang w:val="en-US"/>
                </w:rPr>
                <w:t xml:space="preserve"> sends the SEALDD traffic descriptors </w:t>
              </w:r>
              <w:r>
                <w:rPr>
                  <w:lang w:eastAsia="zh-CN"/>
                </w:rPr>
                <w:t xml:space="preserve">for multiple flows from SEALDD server side (e.g. </w:t>
              </w:r>
              <w:r>
                <w:t>address/port for multiple SEALDD-U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 xml:space="preserve"> flow</w:t>
              </w:r>
              <w:r>
                <w:rPr>
                  <w:lang w:eastAsia="zh-CN"/>
                </w:rPr>
                <w:t xml:space="preserve">) to the SEALDD </w:t>
              </w:r>
              <w:proofErr w:type="gramStart"/>
              <w:r>
                <w:rPr>
                  <w:lang w:eastAsia="zh-CN"/>
                </w:rPr>
                <w:t>client, and</w:t>
              </w:r>
              <w:proofErr w:type="gramEnd"/>
              <w:r>
                <w:t xml:space="preserve"> may send the protocol description (UL related info) received from the VAL server to the SEALDD client in the </w:t>
              </w:r>
            </w:ins>
            <w:ins w:id="159" w:author="cmcc-r1" w:date="2025-05-22T10:25:00Z" w16du:dateUtc="2025-05-22T01:25:00Z">
              <w:r w:rsidR="005C4298" w:rsidRPr="005C4298">
                <w:t>multi-modal</w:t>
              </w:r>
            </w:ins>
            <w:ins w:id="160" w:author="cmcc-3" w:date="2025-05-09T20:52:00Z">
              <w:r>
                <w:t xml:space="preserve"> transmission connection response. The response also includes a multi-modal SEALDD-UU flow ID which the SEALDD server allocates.</w:t>
              </w:r>
            </w:ins>
          </w:p>
          <w:p w14:paraId="2A1939E0" w14:textId="77777777" w:rsidR="00C722DB" w:rsidRDefault="00000000">
            <w:pPr>
              <w:pStyle w:val="B1"/>
              <w:rPr>
                <w:ins w:id="161" w:author="cmcc-3" w:date="2025-05-09T20:52:00Z"/>
              </w:rPr>
            </w:pPr>
            <w:ins w:id="162" w:author="cmcc-3" w:date="2025-05-09T20:52:00Z">
              <w:r>
                <w:lastRenderedPageBreak/>
                <w:t>7-8.</w:t>
              </w:r>
              <w:r>
                <w:tab/>
                <w:t>Same as step 8-9 of clause 9.2.2.2.</w:t>
              </w:r>
            </w:ins>
          </w:p>
          <w:p w14:paraId="24CDFD73" w14:textId="596C2E40" w:rsidR="00C722DB" w:rsidRDefault="00000000">
            <w:pPr>
              <w:rPr>
                <w:ins w:id="163" w:author="cmcc-3" w:date="2025-05-09T20:52:00Z"/>
              </w:rPr>
            </w:pPr>
            <w:ins w:id="164" w:author="cmcc-3" w:date="2025-05-09T20:52:00Z">
              <w:r>
                <w:rPr>
                  <w:lang w:eastAsia="zh-CN"/>
                </w:rPr>
                <w:t xml:space="preserve">The </w:t>
              </w:r>
            </w:ins>
            <w:ins w:id="165" w:author="cmcc-r1" w:date="2025-05-22T10:25:00Z" w16du:dateUtc="2025-05-22T01:25:00Z">
              <w:r w:rsidR="005C4298" w:rsidRPr="005C4298">
                <w:rPr>
                  <w:lang w:eastAsia="zh-CN"/>
                </w:rPr>
                <w:t>multi-modal</w:t>
              </w:r>
            </w:ins>
            <w:ins w:id="166" w:author="cmcc-3" w:date="2025-05-09T20:52:00Z">
              <w:r>
                <w:rPr>
                  <w:lang w:eastAsia="zh-CN"/>
                </w:rPr>
                <w:t xml:space="preserve"> application traffic is exchanged between VAL client and VAL server via SEALDD layer as described in clause 9.2.2.2.</w:t>
              </w:r>
              <w:r>
  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  </w:r>
            </w:ins>
          </w:p>
          <w:p w14:paraId="0D80EBAA" w14:textId="77777777" w:rsidR="00C722DB" w:rsidRDefault="00C722DB">
            <w:pPr>
              <w:pStyle w:val="EditorsNote"/>
              <w:ind w:left="0"/>
              <w:rPr>
                <w:ins w:id="167" w:author="cmcc-3" w:date="2025-05-08T11:41:00Z"/>
                <w:rFonts w:eastAsia="等线"/>
                <w:bCs/>
                <w:lang w:val="en-US" w:eastAsia="zh-CN"/>
              </w:rPr>
            </w:pPr>
          </w:p>
        </w:tc>
      </w:tr>
    </w:tbl>
    <w:p w14:paraId="3E627697" w14:textId="77777777" w:rsidR="00C722DB" w:rsidRDefault="00C722DB">
      <w:pPr>
        <w:rPr>
          <w:ins w:id="168" w:author="cmcc-3" w:date="2025-05-08T17:38:00Z"/>
        </w:rPr>
      </w:pPr>
    </w:p>
    <w:p w14:paraId="626C6162" w14:textId="77777777" w:rsidR="00C722DB" w:rsidRDefault="00C722DB">
      <w:pPr>
        <w:rPr>
          <w:ins w:id="169" w:author="cmcc-3" w:date="2025-05-08T11:52:00Z"/>
        </w:rPr>
      </w:pPr>
      <w:bookmarkStart w:id="170" w:name="_Toc121130744"/>
      <w:bookmarkStart w:id="171" w:name="_Hlk123208017"/>
      <w:bookmarkStart w:id="172" w:name="_Toc187766180"/>
      <w:bookmarkStart w:id="173" w:name="_Toc133484183"/>
    </w:p>
    <w:bookmarkEnd w:id="170"/>
    <w:bookmarkEnd w:id="171"/>
    <w:bookmarkEnd w:id="172"/>
    <w:bookmarkEnd w:id="173"/>
    <w:p w14:paraId="72E0E755" w14:textId="77777777" w:rsidR="00C722DB" w:rsidRDefault="00000000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91795F3" w14:textId="77777777" w:rsidR="00C722DB" w:rsidRDefault="00000000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an evaluation of the solution.</w:t>
      </w:r>
      <w:r>
        <w:rPr>
          <w:lang w:eastAsia="zh-CN"/>
        </w:rPr>
        <w:t xml:space="preserve"> The evaluation should include the descriptions of the impacts to existing architectures.</w:t>
      </w:r>
    </w:p>
    <w:p w14:paraId="58E05EAC" w14:textId="77777777" w:rsidR="00C722D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CCCB2" w14:textId="77777777" w:rsidR="00C722DB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46584D5" w14:textId="77777777" w:rsidR="00C722DB" w:rsidRDefault="00C722DB">
      <w:pPr>
        <w:rPr>
          <w:lang w:val="en-US"/>
        </w:rPr>
      </w:pPr>
    </w:p>
    <w:sectPr w:rsidR="00C722D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613B9" w14:textId="77777777" w:rsidR="00F5251D" w:rsidRDefault="00F5251D">
      <w:pPr>
        <w:spacing w:after="0"/>
      </w:pPr>
      <w:r>
        <w:separator/>
      </w:r>
    </w:p>
  </w:endnote>
  <w:endnote w:type="continuationSeparator" w:id="0">
    <w:p w14:paraId="2BEFAFC6" w14:textId="77777777" w:rsidR="00F5251D" w:rsidRDefault="00F525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524E" w14:textId="77777777" w:rsidR="00F5251D" w:rsidRDefault="00F5251D">
      <w:pPr>
        <w:spacing w:after="0"/>
      </w:pPr>
      <w:r>
        <w:separator/>
      </w:r>
    </w:p>
  </w:footnote>
  <w:footnote w:type="continuationSeparator" w:id="0">
    <w:p w14:paraId="57508A14" w14:textId="77777777" w:rsidR="00F5251D" w:rsidRDefault="00F525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0D80" w14:textId="77777777" w:rsidR="00C722DB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3">
    <w15:presenceInfo w15:providerId="None" w15:userId="cmcc-3"/>
  </w15:person>
  <w15:person w15:author="cmcc-r1">
    <w15:presenceInfo w15:providerId="None" w15:userId="cmcc-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474"/>
    <w:rsid w:val="00062A46"/>
    <w:rsid w:val="00072D44"/>
    <w:rsid w:val="00091508"/>
    <w:rsid w:val="000928D3"/>
    <w:rsid w:val="000A1C77"/>
    <w:rsid w:val="000A5BBF"/>
    <w:rsid w:val="000B6310"/>
    <w:rsid w:val="000C6598"/>
    <w:rsid w:val="000F2B93"/>
    <w:rsid w:val="000F73CB"/>
    <w:rsid w:val="000F76CD"/>
    <w:rsid w:val="00107AAB"/>
    <w:rsid w:val="0012798E"/>
    <w:rsid w:val="001332D9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26A9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33C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8B1"/>
    <w:rsid w:val="004C418A"/>
    <w:rsid w:val="004D5F95"/>
    <w:rsid w:val="004E302C"/>
    <w:rsid w:val="0050780D"/>
    <w:rsid w:val="00515606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298"/>
    <w:rsid w:val="005D5305"/>
    <w:rsid w:val="005E2C44"/>
    <w:rsid w:val="005E4909"/>
    <w:rsid w:val="00600DC4"/>
    <w:rsid w:val="00603517"/>
    <w:rsid w:val="00607CA1"/>
    <w:rsid w:val="006317C5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3316"/>
    <w:rsid w:val="006D4207"/>
    <w:rsid w:val="006E21FB"/>
    <w:rsid w:val="007010B6"/>
    <w:rsid w:val="00710348"/>
    <w:rsid w:val="00711D81"/>
    <w:rsid w:val="00712A2B"/>
    <w:rsid w:val="00713847"/>
    <w:rsid w:val="00722FA4"/>
    <w:rsid w:val="00726946"/>
    <w:rsid w:val="00732381"/>
    <w:rsid w:val="0073780F"/>
    <w:rsid w:val="007479F4"/>
    <w:rsid w:val="007573FA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4FD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6906"/>
    <w:rsid w:val="00A200DC"/>
    <w:rsid w:val="00A218A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3424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0E13"/>
    <w:rsid w:val="00C07199"/>
    <w:rsid w:val="00C1041E"/>
    <w:rsid w:val="00C123D3"/>
    <w:rsid w:val="00C1723F"/>
    <w:rsid w:val="00C217B8"/>
    <w:rsid w:val="00C21836"/>
    <w:rsid w:val="00C3063F"/>
    <w:rsid w:val="00C35B9B"/>
    <w:rsid w:val="00C47E99"/>
    <w:rsid w:val="00C524DD"/>
    <w:rsid w:val="00C54F42"/>
    <w:rsid w:val="00C722DB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954C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51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117B45"/>
    <w:rsid w:val="045707B5"/>
    <w:rsid w:val="05D35C1C"/>
    <w:rsid w:val="0647674E"/>
    <w:rsid w:val="07CE12CB"/>
    <w:rsid w:val="07EF76DB"/>
    <w:rsid w:val="08F82DA5"/>
    <w:rsid w:val="0A50135E"/>
    <w:rsid w:val="0A8102C0"/>
    <w:rsid w:val="0A8D37D8"/>
    <w:rsid w:val="0A9E52A6"/>
    <w:rsid w:val="0B673593"/>
    <w:rsid w:val="10817362"/>
    <w:rsid w:val="1B981F7F"/>
    <w:rsid w:val="1BAA12C3"/>
    <w:rsid w:val="1BBE1FA1"/>
    <w:rsid w:val="1CC97793"/>
    <w:rsid w:val="1CD22709"/>
    <w:rsid w:val="1E48429B"/>
    <w:rsid w:val="201B79AB"/>
    <w:rsid w:val="204A02A8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D7C08C6"/>
    <w:rsid w:val="2DAF0C30"/>
    <w:rsid w:val="2EDE63DF"/>
    <w:rsid w:val="30470371"/>
    <w:rsid w:val="314246DE"/>
    <w:rsid w:val="31E8031B"/>
    <w:rsid w:val="34296DE6"/>
    <w:rsid w:val="3575414F"/>
    <w:rsid w:val="359F2177"/>
    <w:rsid w:val="36FC6B84"/>
    <w:rsid w:val="37BD1A7F"/>
    <w:rsid w:val="3C2B3733"/>
    <w:rsid w:val="3CAC324B"/>
    <w:rsid w:val="3D5C7A3A"/>
    <w:rsid w:val="3F824185"/>
    <w:rsid w:val="411C50C7"/>
    <w:rsid w:val="41FB0656"/>
    <w:rsid w:val="429445B2"/>
    <w:rsid w:val="43822032"/>
    <w:rsid w:val="446F214A"/>
    <w:rsid w:val="46DC584E"/>
    <w:rsid w:val="49590079"/>
    <w:rsid w:val="4A8101F4"/>
    <w:rsid w:val="4C9A1185"/>
    <w:rsid w:val="4F674A42"/>
    <w:rsid w:val="503A04B2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61AE40C6"/>
    <w:rsid w:val="62111CEF"/>
    <w:rsid w:val="63585EED"/>
    <w:rsid w:val="65282282"/>
    <w:rsid w:val="668B2873"/>
    <w:rsid w:val="67C306E7"/>
    <w:rsid w:val="6972190C"/>
    <w:rsid w:val="6ABE0635"/>
    <w:rsid w:val="6C9F020A"/>
    <w:rsid w:val="6D5B5934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1A512B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A89C"/>
  <w15:docId w15:val="{C0656E19-70D2-489F-950E-2AF5C6E0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711D8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1140</Words>
  <Characters>6498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cmcc-r1</cp:lastModifiedBy>
  <cp:revision>2</cp:revision>
  <cp:lastPrinted>2411-12-31T14:59:00Z</cp:lastPrinted>
  <dcterms:created xsi:type="dcterms:W3CDTF">2025-05-22T01:29:00Z</dcterms:created>
  <dcterms:modified xsi:type="dcterms:W3CDTF">2025-05-22T01:29:00Z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E8F75D57813F42109BCE891A53D4E1C5_13</vt:lpwstr>
  </property>
</Properties>
</file>